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2F" w:rsidRDefault="0027642F" w:rsidP="00916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642F" w:rsidRPr="0027642F" w:rsidRDefault="0027642F" w:rsidP="0027642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2F">
        <w:rPr>
          <w:rFonts w:ascii="Times New Roman" w:hAnsi="Times New Roman" w:cs="Times New Roman"/>
          <w:b/>
          <w:sz w:val="28"/>
          <w:szCs w:val="28"/>
        </w:rPr>
        <w:t xml:space="preserve">О запрете продажи алкогольной продукции в День </w:t>
      </w:r>
      <w:r w:rsidRPr="0027642F">
        <w:rPr>
          <w:rFonts w:ascii="Times New Roman" w:hAnsi="Times New Roman" w:cs="Times New Roman"/>
          <w:b/>
          <w:sz w:val="28"/>
          <w:szCs w:val="28"/>
        </w:rPr>
        <w:t xml:space="preserve">народного единства  </w:t>
      </w:r>
    </w:p>
    <w:p w:rsidR="0027642F" w:rsidRPr="0027642F" w:rsidRDefault="0027642F" w:rsidP="0027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2F">
        <w:rPr>
          <w:rFonts w:ascii="Times New Roman" w:hAnsi="Times New Roman" w:cs="Times New Roman"/>
          <w:sz w:val="28"/>
          <w:szCs w:val="28"/>
        </w:rPr>
        <w:t>В соответствии с п. 2.10 Постановления Правительства Пермского края от 10.10.2011 N 755-п "Об установлении дополнительных ограничений условий и мест розничной продажи алкогольной продукции, требований к минимальному размеру оплаченного уставного капитала (уставного фонда)"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Пермского края 04 ноября</w:t>
      </w:r>
      <w:r w:rsidRPr="0027642F">
        <w:rPr>
          <w:rFonts w:ascii="Times New Roman" w:hAnsi="Times New Roman" w:cs="Times New Roman"/>
          <w:sz w:val="28"/>
          <w:szCs w:val="28"/>
        </w:rPr>
        <w:t xml:space="preserve"> 2021 года установлен полный запрет на розничную продажу алкогольной продукции.</w:t>
      </w:r>
    </w:p>
    <w:p w:rsidR="0027642F" w:rsidRPr="00AA0E76" w:rsidRDefault="0027642F" w:rsidP="0027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2F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27642F">
        <w:rPr>
          <w:rFonts w:ascii="Times New Roman" w:hAnsi="Times New Roman" w:cs="Times New Roman"/>
          <w:sz w:val="28"/>
          <w:szCs w:val="28"/>
        </w:rPr>
        <w:t>статье  9.2</w:t>
      </w:r>
      <w:proofErr w:type="gramEnd"/>
      <w:r w:rsidRPr="0027642F">
        <w:rPr>
          <w:rFonts w:ascii="Times New Roman" w:hAnsi="Times New Roman" w:cs="Times New Roman"/>
          <w:sz w:val="28"/>
          <w:szCs w:val="28"/>
        </w:rPr>
        <w:t xml:space="preserve"> закона Пермского края от 06.04.2015 № 460-ПК «Об административных правонарушениях в Пермском крае» нарушение дополнительных ограничений условий и мест розничной продажи алкогольной продукции влечет наложение административного штрафа на должностных лиц в размере от трех тысяч до четырех тысяч рублей; на юридических лиц – от тридцати тысяч до сорока тысяч рублей.</w:t>
      </w:r>
    </w:p>
    <w:sectPr w:rsidR="0027642F" w:rsidRPr="00AA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A0"/>
    <w:rsid w:val="0027642F"/>
    <w:rsid w:val="003B6AA0"/>
    <w:rsid w:val="005D2999"/>
    <w:rsid w:val="00916383"/>
    <w:rsid w:val="00AA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5872"/>
  <w15:chartTrackingRefBased/>
  <w15:docId w15:val="{D5A3B29C-F30D-4C96-BB04-18672C7E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2021-10-27T10:25:00Z</dcterms:created>
  <dcterms:modified xsi:type="dcterms:W3CDTF">2021-10-29T05:44:00Z</dcterms:modified>
</cp:coreProperties>
</file>